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16" w:rsidRDefault="001B2C02">
      <w:pPr>
        <w:pStyle w:val="a3"/>
        <w:spacing w:before="59"/>
        <w:ind w:left="29" w:firstLine="0"/>
        <w:jc w:val="center"/>
      </w:pPr>
      <w:r>
        <w:rPr>
          <w:spacing w:val="-2"/>
        </w:rPr>
        <w:t>Аннотация</w:t>
      </w:r>
    </w:p>
    <w:p w:rsidR="004E0316" w:rsidRDefault="001B2C02">
      <w:pPr>
        <w:pStyle w:val="a3"/>
        <w:spacing w:before="112"/>
        <w:ind w:left="29" w:firstLine="0"/>
        <w:jc w:val="center"/>
      </w:pP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4E0316" w:rsidRDefault="001B2C02">
      <w:pPr>
        <w:pStyle w:val="a3"/>
        <w:spacing w:before="112" w:line="324" w:lineRule="auto"/>
        <w:ind w:left="3109" w:right="2353" w:hanging="655"/>
      </w:pPr>
      <w:r>
        <w:t>«Россия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t>горизонты»</w:t>
      </w:r>
      <w:r>
        <w:rPr>
          <w:spacing w:val="-8"/>
        </w:rPr>
        <w:t xml:space="preserve"> </w:t>
      </w:r>
      <w:r>
        <w:t>6-11</w:t>
      </w:r>
      <w:r>
        <w:rPr>
          <w:spacing w:val="-9"/>
        </w:rPr>
        <w:t xml:space="preserve"> </w:t>
      </w:r>
      <w:r>
        <w:t>классы 2023 -2024 учебный год</w:t>
      </w:r>
    </w:p>
    <w:p w:rsidR="004E0316" w:rsidRDefault="001B2C02">
      <w:pPr>
        <w:pStyle w:val="a3"/>
        <w:spacing w:line="324" w:lineRule="auto"/>
        <w:ind w:left="100" w:right="166"/>
      </w:pPr>
      <w:r>
        <w:t>Рабочая программа курса внеурочной деятельности «Россия – мои горизонты» составлена на основе:</w:t>
      </w:r>
    </w:p>
    <w:p w:rsidR="004E0316" w:rsidRDefault="001B2C02">
      <w:pPr>
        <w:pStyle w:val="a4"/>
        <w:numPr>
          <w:ilvl w:val="0"/>
          <w:numId w:val="2"/>
        </w:numPr>
        <w:tabs>
          <w:tab w:val="left" w:pos="1343"/>
        </w:tabs>
        <w:spacing w:before="2" w:line="324" w:lineRule="auto"/>
        <w:ind w:left="211" w:right="151" w:firstLine="706"/>
        <w:rPr>
          <w:sz w:val="28"/>
        </w:rPr>
      </w:pPr>
      <w:r>
        <w:rPr>
          <w:sz w:val="28"/>
        </w:rPr>
        <w:t>Федерального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 декабря 2012 г. № 273-ФЗ «Об образовании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4E0316" w:rsidRDefault="001B2C02">
      <w:pPr>
        <w:pStyle w:val="a4"/>
        <w:numPr>
          <w:ilvl w:val="0"/>
          <w:numId w:val="2"/>
        </w:numPr>
        <w:tabs>
          <w:tab w:val="left" w:pos="1343"/>
        </w:tabs>
        <w:spacing w:before="4" w:line="324" w:lineRule="auto"/>
        <w:ind w:left="211" w:right="158" w:firstLine="706"/>
        <w:rPr>
          <w:sz w:val="28"/>
        </w:rPr>
      </w:pPr>
      <w:r>
        <w:rPr>
          <w:sz w:val="28"/>
        </w:rPr>
        <w:t>Федерального закона от 24 июля</w:t>
      </w:r>
      <w:r>
        <w:rPr>
          <w:spacing w:val="-1"/>
          <w:sz w:val="28"/>
        </w:rPr>
        <w:t xml:space="preserve"> </w:t>
      </w:r>
      <w:r>
        <w:rPr>
          <w:sz w:val="28"/>
        </w:rPr>
        <w:t>1998 г. №</w:t>
      </w:r>
      <w:r>
        <w:rPr>
          <w:spacing w:val="-7"/>
          <w:sz w:val="28"/>
        </w:rPr>
        <w:t xml:space="preserve"> </w:t>
      </w:r>
      <w:r>
        <w:rPr>
          <w:sz w:val="28"/>
        </w:rPr>
        <w:t>124-ФЗ «Об основных гарантиях прав ребенка в Российской Федерации».</w:t>
      </w:r>
    </w:p>
    <w:p w:rsidR="004E0316" w:rsidRDefault="001B2C02">
      <w:pPr>
        <w:pStyle w:val="a4"/>
        <w:numPr>
          <w:ilvl w:val="0"/>
          <w:numId w:val="2"/>
        </w:numPr>
        <w:tabs>
          <w:tab w:val="left" w:pos="1343"/>
        </w:tabs>
        <w:spacing w:line="324" w:lineRule="auto"/>
        <w:ind w:left="211" w:right="123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</w:t>
      </w:r>
      <w:r>
        <w:rPr>
          <w:sz w:val="28"/>
        </w:rPr>
        <w:t>зования (далее – ФГОС ООО), утвержденного Приказом Министерства просвещения Российской Федерации от 31 мая 2021 г. № 287.</w:t>
      </w:r>
    </w:p>
    <w:p w:rsidR="004E0316" w:rsidRDefault="001B2C02">
      <w:pPr>
        <w:pStyle w:val="a4"/>
        <w:numPr>
          <w:ilvl w:val="0"/>
          <w:numId w:val="2"/>
        </w:numPr>
        <w:tabs>
          <w:tab w:val="left" w:pos="1343"/>
        </w:tabs>
        <w:spacing w:line="324" w:lineRule="auto"/>
        <w:ind w:left="211" w:right="127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</w:t>
      </w:r>
      <w:r>
        <w:rPr>
          <w:sz w:val="28"/>
        </w:rPr>
        <w:t>ерства образования и науки Российской Федерации от 17 мая 2012 г. №</w:t>
      </w:r>
      <w:r>
        <w:rPr>
          <w:spacing w:val="-31"/>
          <w:sz w:val="28"/>
        </w:rPr>
        <w:t xml:space="preserve"> </w:t>
      </w:r>
      <w:r>
        <w:rPr>
          <w:sz w:val="28"/>
        </w:rPr>
        <w:t>413.</w:t>
      </w:r>
    </w:p>
    <w:p w:rsidR="004E0316" w:rsidRDefault="001B2C02">
      <w:pPr>
        <w:pStyle w:val="a4"/>
        <w:numPr>
          <w:ilvl w:val="0"/>
          <w:numId w:val="2"/>
        </w:numPr>
        <w:tabs>
          <w:tab w:val="left" w:pos="1345"/>
        </w:tabs>
        <w:spacing w:before="2" w:line="223" w:lineRule="auto"/>
        <w:ind w:left="1345" w:right="455"/>
        <w:rPr>
          <w:sz w:val="28"/>
        </w:rPr>
      </w:pPr>
      <w:r>
        <w:rPr>
          <w:sz w:val="28"/>
        </w:rPr>
        <w:t xml:space="preserve">приказа Министерства просвещения Российской Федерации от </w:t>
      </w:r>
      <w:r>
        <w:rPr>
          <w:spacing w:val="-2"/>
          <w:sz w:val="28"/>
        </w:rPr>
        <w:t>18.07.2022</w:t>
      </w:r>
    </w:p>
    <w:p w:rsidR="004E0316" w:rsidRDefault="001B2C02">
      <w:pPr>
        <w:pStyle w:val="a3"/>
        <w:spacing w:before="116" w:line="324" w:lineRule="auto"/>
        <w:ind w:right="127" w:firstLine="0"/>
      </w:pPr>
      <w:r>
        <w:t>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</w:t>
      </w:r>
      <w:r>
        <w:t>5),</w:t>
      </w:r>
    </w:p>
    <w:p w:rsidR="004E0316" w:rsidRDefault="001B2C02">
      <w:pPr>
        <w:pStyle w:val="a4"/>
        <w:numPr>
          <w:ilvl w:val="0"/>
          <w:numId w:val="2"/>
        </w:numPr>
        <w:tabs>
          <w:tab w:val="left" w:pos="1345"/>
        </w:tabs>
        <w:spacing w:before="8" w:line="230" w:lineRule="auto"/>
        <w:ind w:left="1345" w:right="576"/>
        <w:rPr>
          <w:sz w:val="28"/>
        </w:rPr>
      </w:pPr>
      <w:r>
        <w:rPr>
          <w:sz w:val="28"/>
        </w:rPr>
        <w:t>приказа</w:t>
      </w:r>
      <w:r>
        <w:rPr>
          <w:spacing w:val="-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Федерации от </w:t>
      </w:r>
      <w:r>
        <w:rPr>
          <w:spacing w:val="-2"/>
          <w:sz w:val="28"/>
        </w:rPr>
        <w:t>12.08.2022</w:t>
      </w:r>
    </w:p>
    <w:p w:rsidR="004E0316" w:rsidRDefault="001B2C02">
      <w:pPr>
        <w:pStyle w:val="a3"/>
        <w:spacing w:before="115" w:line="324" w:lineRule="auto"/>
        <w:ind w:right="125" w:firstLine="0"/>
      </w:pPr>
      <w: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</w:t>
      </w:r>
      <w:r>
        <w:t xml:space="preserve">ции от 17 мая 2012 г. № 413» (Зарегистрирован Минюстом России 12.09.2022 № </w:t>
      </w:r>
      <w:r>
        <w:rPr>
          <w:spacing w:val="-2"/>
        </w:rPr>
        <w:t>70034).</w:t>
      </w:r>
    </w:p>
    <w:p w:rsidR="004E0316" w:rsidRDefault="001B2C02">
      <w:pPr>
        <w:pStyle w:val="a4"/>
        <w:numPr>
          <w:ilvl w:val="0"/>
          <w:numId w:val="2"/>
        </w:numPr>
        <w:tabs>
          <w:tab w:val="left" w:pos="1343"/>
        </w:tabs>
        <w:spacing w:line="324" w:lineRule="auto"/>
        <w:ind w:left="211" w:right="126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</w:t>
      </w:r>
      <w:r>
        <w:rPr>
          <w:sz w:val="28"/>
        </w:rPr>
        <w:t xml:space="preserve"> 370.</w:t>
      </w:r>
    </w:p>
    <w:p w:rsidR="004E0316" w:rsidRDefault="001B2C02">
      <w:pPr>
        <w:pStyle w:val="a3"/>
        <w:spacing w:line="320" w:lineRule="exact"/>
        <w:ind w:left="100" w:firstLine="0"/>
      </w:pPr>
      <w:proofErr w:type="spellStart"/>
      <w:r>
        <w:t>Федеральнй</w:t>
      </w:r>
      <w:proofErr w:type="spellEnd"/>
      <w:r>
        <w:rPr>
          <w:spacing w:val="79"/>
        </w:rPr>
        <w:t xml:space="preserve"> </w:t>
      </w:r>
      <w:r>
        <w:t>образовательной</w:t>
      </w:r>
      <w:r>
        <w:rPr>
          <w:spacing w:val="78"/>
        </w:rPr>
        <w:t xml:space="preserve"> </w:t>
      </w:r>
      <w:r>
        <w:t>программы</w:t>
      </w:r>
      <w:r>
        <w:rPr>
          <w:spacing w:val="78"/>
        </w:rPr>
        <w:t xml:space="preserve"> </w:t>
      </w:r>
      <w:r>
        <w:t>среднего</w:t>
      </w:r>
      <w:r>
        <w:rPr>
          <w:spacing w:val="79"/>
        </w:rPr>
        <w:t xml:space="preserve"> </w:t>
      </w:r>
      <w:r>
        <w:t>общего</w:t>
      </w:r>
      <w:r>
        <w:rPr>
          <w:spacing w:val="46"/>
          <w:w w:val="150"/>
        </w:rPr>
        <w:t xml:space="preserve"> </w:t>
      </w:r>
      <w:r>
        <w:rPr>
          <w:spacing w:val="-2"/>
        </w:rPr>
        <w:t>образования</w:t>
      </w:r>
    </w:p>
    <w:p w:rsidR="004E0316" w:rsidRDefault="004E0316">
      <w:pPr>
        <w:spacing w:line="320" w:lineRule="exact"/>
        <w:sectPr w:rsidR="004E0316">
          <w:type w:val="continuous"/>
          <w:pgSz w:w="11910" w:h="16840"/>
          <w:pgMar w:top="620" w:right="840" w:bottom="280" w:left="1600" w:header="720" w:footer="720" w:gutter="0"/>
          <w:cols w:space="720"/>
        </w:sectPr>
      </w:pPr>
    </w:p>
    <w:p w:rsidR="004E0316" w:rsidRDefault="001B2C02">
      <w:pPr>
        <w:pStyle w:val="a3"/>
        <w:spacing w:before="74" w:line="324" w:lineRule="auto"/>
        <w:ind w:left="100" w:right="184" w:firstLine="0"/>
      </w:pPr>
      <w:r>
        <w:lastRenderedPageBreak/>
        <w:t>(далее – ФОП СОО), утвержденной приказом Министерства просвещения Российской Федерации от 18 мая 2023 г. № 371.</w:t>
      </w:r>
    </w:p>
    <w:p w:rsidR="004E0316" w:rsidRDefault="001B2C02">
      <w:pPr>
        <w:pStyle w:val="a4"/>
        <w:numPr>
          <w:ilvl w:val="0"/>
          <w:numId w:val="2"/>
        </w:numPr>
        <w:tabs>
          <w:tab w:val="left" w:pos="1343"/>
        </w:tabs>
        <w:spacing w:before="56" w:line="324" w:lineRule="auto"/>
        <w:ind w:left="211" w:right="119" w:firstLine="706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sz w:val="28"/>
        </w:rPr>
        <w:t xml:space="preserve"> (письмо Министерства просвещения Российской 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 25 апреля 2023 г. № ДГ-808/05).</w:t>
      </w:r>
    </w:p>
    <w:p w:rsidR="004E0316" w:rsidRDefault="001B2C02">
      <w:pPr>
        <w:pStyle w:val="a4"/>
        <w:numPr>
          <w:ilvl w:val="0"/>
          <w:numId w:val="2"/>
        </w:numPr>
        <w:tabs>
          <w:tab w:val="left" w:pos="1343"/>
          <w:tab w:val="left" w:pos="4045"/>
          <w:tab w:val="left" w:pos="6717"/>
          <w:tab w:val="left" w:pos="7970"/>
        </w:tabs>
        <w:spacing w:before="1" w:line="319" w:lineRule="auto"/>
        <w:ind w:left="211" w:right="138" w:firstLine="706"/>
        <w:rPr>
          <w:sz w:val="28"/>
        </w:rPr>
      </w:pP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80"/>
          <w:sz w:val="28"/>
        </w:rPr>
        <w:t xml:space="preserve">  </w:t>
      </w:r>
      <w:r>
        <w:rPr>
          <w:sz w:val="28"/>
        </w:rPr>
        <w:t>минимума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для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образовательных</w:t>
      </w:r>
    </w:p>
    <w:p w:rsidR="004E0316" w:rsidRDefault="001B2C02">
      <w:pPr>
        <w:pStyle w:val="a3"/>
        <w:tabs>
          <w:tab w:val="left" w:pos="4045"/>
          <w:tab w:val="left" w:pos="7716"/>
        </w:tabs>
        <w:spacing w:line="319" w:lineRule="auto"/>
        <w:ind w:right="110" w:firstLine="0"/>
        <w:rPr>
          <w:sz w:val="22"/>
        </w:rPr>
      </w:pPr>
      <w:r>
        <w:t>организаций Российской</w:t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реализующих образовательные</w:t>
      </w:r>
      <w:r>
        <w:tab/>
      </w:r>
      <w:r>
        <w:t>программы основного общего и среднего общего образования (письмо Министерства просвещения Российской Федерации от 01 июня 2023</w:t>
      </w:r>
      <w:r>
        <w:rPr>
          <w:spacing w:val="40"/>
        </w:rPr>
        <w:t xml:space="preserve"> </w:t>
      </w:r>
      <w:r>
        <w:t xml:space="preserve">г. </w:t>
      </w:r>
      <w:r>
        <w:rPr>
          <w:sz w:val="22"/>
        </w:rPr>
        <w:t>№ АБ-2324/05).</w:t>
      </w:r>
    </w:p>
    <w:p w:rsidR="004E0316" w:rsidRDefault="001B2C02">
      <w:pPr>
        <w:pStyle w:val="a4"/>
        <w:numPr>
          <w:ilvl w:val="0"/>
          <w:numId w:val="1"/>
        </w:numPr>
        <w:tabs>
          <w:tab w:val="left" w:pos="1344"/>
        </w:tabs>
        <w:spacing w:before="2" w:line="319" w:lineRule="auto"/>
        <w:ind w:left="100" w:right="155" w:firstLine="0"/>
        <w:rPr>
          <w:sz w:val="28"/>
        </w:rPr>
      </w:pPr>
      <w:r>
        <w:rPr>
          <w:sz w:val="28"/>
        </w:rPr>
        <w:t>с учетом рабочей программы воспитания МБОУ «</w:t>
      </w:r>
      <w:proofErr w:type="spellStart"/>
      <w:r>
        <w:rPr>
          <w:sz w:val="28"/>
        </w:rPr>
        <w:t>Кочкуровская</w:t>
      </w:r>
      <w:proofErr w:type="spellEnd"/>
      <w:r>
        <w:rPr>
          <w:sz w:val="28"/>
        </w:rPr>
        <w:t xml:space="preserve"> СОШ  имени Народного учителя СССР </w:t>
      </w:r>
      <w:proofErr w:type="spellStart"/>
      <w:r>
        <w:rPr>
          <w:sz w:val="28"/>
        </w:rPr>
        <w:t>Дергачёва</w:t>
      </w:r>
      <w:proofErr w:type="spellEnd"/>
      <w:r>
        <w:rPr>
          <w:sz w:val="28"/>
        </w:rPr>
        <w:t xml:space="preserve"> С.И.</w:t>
      </w:r>
      <w:r>
        <w:rPr>
          <w:sz w:val="28"/>
        </w:rPr>
        <w:t>».</w:t>
      </w:r>
    </w:p>
    <w:p w:rsidR="004E0316" w:rsidRDefault="001B2C02">
      <w:pPr>
        <w:pStyle w:val="a3"/>
        <w:spacing w:before="7" w:line="319" w:lineRule="auto"/>
        <w:ind w:left="100" w:right="134" w:firstLine="1243"/>
      </w:pPr>
      <w:r>
        <w:t>Цель: формирование готовности к профессиональном</w:t>
      </w:r>
      <w:r>
        <w:t>у самоопределению (далее – ГПС) обучающихся 6–11 классов общеобразовательных организаций.</w:t>
      </w:r>
    </w:p>
    <w:p w:rsidR="004E0316" w:rsidRDefault="001B2C02">
      <w:pPr>
        <w:pStyle w:val="a3"/>
        <w:spacing w:before="12"/>
        <w:ind w:left="1345" w:firstLine="0"/>
        <w:jc w:val="left"/>
      </w:pPr>
      <w:r>
        <w:rPr>
          <w:spacing w:val="-2"/>
        </w:rPr>
        <w:t>Задачи:</w:t>
      </w:r>
    </w:p>
    <w:p w:rsidR="004E0316" w:rsidRDefault="001B2C02">
      <w:pPr>
        <w:pStyle w:val="a4"/>
        <w:numPr>
          <w:ilvl w:val="1"/>
          <w:numId w:val="1"/>
        </w:numPr>
        <w:tabs>
          <w:tab w:val="left" w:pos="1343"/>
        </w:tabs>
        <w:spacing w:before="117" w:line="319" w:lineRule="auto"/>
        <w:ind w:left="211" w:right="170" w:firstLine="706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4E0316" w:rsidRDefault="001B2C02">
      <w:pPr>
        <w:pStyle w:val="a4"/>
        <w:numPr>
          <w:ilvl w:val="1"/>
          <w:numId w:val="1"/>
        </w:numPr>
        <w:tabs>
          <w:tab w:val="left" w:pos="1343"/>
          <w:tab w:val="left" w:pos="2554"/>
        </w:tabs>
        <w:spacing w:before="7" w:line="319" w:lineRule="auto"/>
        <w:ind w:left="211" w:firstLine="706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</w:t>
      </w:r>
      <w:r>
        <w:rPr>
          <w:sz w:val="28"/>
        </w:rPr>
        <w:t xml:space="preserve">ой образовательно-профессиональной траектории в </w:t>
      </w:r>
      <w:r>
        <w:rPr>
          <w:spacing w:val="-2"/>
          <w:sz w:val="28"/>
        </w:rPr>
        <w:t>зависимости</w:t>
      </w:r>
      <w:r>
        <w:rPr>
          <w:sz w:val="28"/>
        </w:rPr>
        <w:tab/>
        <w:t>от уровня осознанности, интересов, способностей, доступных им возможностей;</w:t>
      </w:r>
    </w:p>
    <w:p w:rsidR="004E0316" w:rsidRDefault="001B2C02">
      <w:pPr>
        <w:pStyle w:val="a4"/>
        <w:numPr>
          <w:ilvl w:val="1"/>
          <w:numId w:val="1"/>
        </w:numPr>
        <w:tabs>
          <w:tab w:val="left" w:pos="1343"/>
        </w:tabs>
        <w:spacing w:before="4" w:line="319" w:lineRule="auto"/>
        <w:ind w:left="211" w:right="107" w:firstLine="706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 образования (включая 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 перспек</w:t>
      </w:r>
      <w:r>
        <w:rPr>
          <w:sz w:val="28"/>
        </w:rPr>
        <w:t xml:space="preserve">тивными и востребованными профессиями и отраслями экономики </w:t>
      </w:r>
      <w:r>
        <w:rPr>
          <w:spacing w:val="-4"/>
          <w:sz w:val="28"/>
        </w:rPr>
        <w:t>РФ);</w:t>
      </w:r>
    </w:p>
    <w:p w:rsidR="004E0316" w:rsidRDefault="001B2C02">
      <w:pPr>
        <w:pStyle w:val="a4"/>
        <w:numPr>
          <w:ilvl w:val="1"/>
          <w:numId w:val="1"/>
        </w:numPr>
        <w:tabs>
          <w:tab w:val="left" w:pos="1343"/>
        </w:tabs>
        <w:spacing w:before="6" w:line="319" w:lineRule="auto"/>
        <w:ind w:left="211" w:right="110" w:firstLine="706"/>
        <w:rPr>
          <w:sz w:val="28"/>
        </w:rPr>
      </w:pPr>
      <w:r>
        <w:rPr>
          <w:sz w:val="28"/>
        </w:rPr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значимого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опыта,</w:t>
      </w:r>
      <w:r>
        <w:rPr>
          <w:spacing w:val="40"/>
          <w:sz w:val="28"/>
        </w:rPr>
        <w:t xml:space="preserve">  </w:t>
      </w:r>
      <w:r>
        <w:rPr>
          <w:sz w:val="28"/>
        </w:rPr>
        <w:t>активного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</w:p>
    <w:p w:rsidR="004E0316" w:rsidRDefault="004E0316">
      <w:pPr>
        <w:spacing w:line="319" w:lineRule="auto"/>
        <w:jc w:val="both"/>
        <w:rPr>
          <w:sz w:val="28"/>
        </w:rPr>
        <w:sectPr w:rsidR="004E0316">
          <w:pgSz w:w="11910" w:h="16840"/>
          <w:pgMar w:top="600" w:right="840" w:bottom="280" w:left="1600" w:header="720" w:footer="720" w:gutter="0"/>
          <w:cols w:space="720"/>
        </w:sectPr>
      </w:pPr>
    </w:p>
    <w:p w:rsidR="004E0316" w:rsidRDefault="001B2C02">
      <w:pPr>
        <w:pStyle w:val="a3"/>
        <w:spacing w:before="74" w:line="319" w:lineRule="auto"/>
        <w:ind w:right="107" w:firstLine="0"/>
      </w:pPr>
      <w:r>
        <w:lastRenderedPageBreak/>
        <w:t>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</w:t>
      </w:r>
      <w:proofErr w:type="gramStart"/>
      <w:r>
        <w:t>ии и ее</w:t>
      </w:r>
      <w:proofErr w:type="gramEnd"/>
      <w:r>
        <w:t xml:space="preserve"> адаптация с учетом имеющихся компете</w:t>
      </w:r>
      <w:r>
        <w:t>нций и возможностей среды;</w:t>
      </w:r>
    </w:p>
    <w:p w:rsidR="004E0316" w:rsidRDefault="001B2C02">
      <w:pPr>
        <w:pStyle w:val="a3"/>
        <w:spacing w:before="3" w:line="319" w:lineRule="auto"/>
        <w:ind w:right="111"/>
      </w:pPr>
      <w:r>
        <w:t>-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4E0316" w:rsidRDefault="001B2C02">
      <w:pPr>
        <w:pStyle w:val="a3"/>
        <w:spacing w:before="1" w:line="343" w:lineRule="auto"/>
        <w:ind w:right="542"/>
      </w:pPr>
      <w:proofErr w:type="gramStart"/>
      <w:r>
        <w:t>Программа может быть</w:t>
      </w:r>
      <w:r>
        <w:rPr>
          <w:spacing w:val="-1"/>
        </w:rPr>
        <w:t xml:space="preserve"> </w:t>
      </w:r>
      <w:r>
        <w:t>реализована в работе с обучающимися 6-9 классов</w:t>
      </w:r>
      <w:r>
        <w:rPr>
          <w:spacing w:val="-10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10-11</w:t>
      </w:r>
      <w:r>
        <w:rPr>
          <w:spacing w:val="-10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  <w:proofErr w:type="gramEnd"/>
    </w:p>
    <w:p w:rsidR="004E0316" w:rsidRDefault="001B2C02">
      <w:pPr>
        <w:pStyle w:val="a3"/>
        <w:spacing w:before="9"/>
        <w:ind w:left="918" w:firstLine="0"/>
      </w:pPr>
      <w:r>
        <w:t>Программа</w:t>
      </w:r>
      <w:r>
        <w:rPr>
          <w:spacing w:val="-14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rPr>
          <w:spacing w:val="-2"/>
        </w:rPr>
        <w:t>(ежегодно).</w:t>
      </w:r>
    </w:p>
    <w:p w:rsidR="004E0316" w:rsidRDefault="001B2C02">
      <w:pPr>
        <w:pStyle w:val="a3"/>
        <w:spacing w:before="141" w:line="345" w:lineRule="auto"/>
        <w:ind w:right="116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 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>
        <w:t>др</w:t>
      </w:r>
      <w:proofErr w:type="spellEnd"/>
      <w:proofErr w:type="gramEnd"/>
      <w:r>
        <w:t xml:space="preserve">); рефлексивных занятий, моделирующих </w:t>
      </w:r>
      <w:proofErr w:type="spellStart"/>
      <w:r>
        <w:t>онлайн-профпроб</w:t>
      </w:r>
      <w:proofErr w:type="spellEnd"/>
      <w:r>
        <w:t xml:space="preserve"> в </w:t>
      </w:r>
      <w:proofErr w:type="spellStart"/>
      <w:r>
        <w:t>контентно</w:t>
      </w:r>
      <w:proofErr w:type="spellEnd"/>
      <w:r>
        <w:t>- информационный комплекс «Конструктор будущего» на базе Платфор</w:t>
      </w:r>
      <w:r>
        <w:t>мы.</w:t>
      </w:r>
    </w:p>
    <w:p w:rsidR="004E0316" w:rsidRDefault="001B2C02" w:rsidP="001B2C02">
      <w:pPr>
        <w:pStyle w:val="a3"/>
        <w:spacing w:before="8" w:line="345" w:lineRule="auto"/>
        <w:ind w:right="124"/>
      </w:pPr>
      <w:proofErr w:type="gramStart"/>
      <w: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>
        <w:t>профориентационное</w:t>
      </w:r>
      <w:proofErr w:type="spellEnd"/>
      <w:r>
        <w:t xml:space="preserve"> тестирование, беседы, дискуссии, мастер-классы, коммуникати</w:t>
      </w:r>
      <w:r>
        <w:t>вные деловые игры; консультации педагога</w:t>
      </w:r>
      <w:r>
        <w:t>;</w:t>
      </w:r>
      <w:r>
        <w:rPr>
          <w:spacing w:val="-12"/>
        </w:rPr>
        <w:t xml:space="preserve"> </w:t>
      </w:r>
      <w:r>
        <w:t>конкурсы</w:t>
      </w:r>
      <w:r>
        <w:rPr>
          <w:spacing w:val="-1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9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 xml:space="preserve">т.ч. </w:t>
      </w:r>
      <w:r>
        <w:rPr>
          <w:spacing w:val="-2"/>
        </w:rPr>
        <w:t>чемпионаты</w:t>
      </w:r>
      <w:proofErr w:type="gramEnd"/>
    </w:p>
    <w:p w:rsidR="004E0316" w:rsidRDefault="001B2C02">
      <w:pPr>
        <w:pStyle w:val="a3"/>
        <w:spacing w:before="170"/>
        <w:ind w:firstLine="0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13"/>
        </w:rPr>
        <w:t xml:space="preserve"> </w:t>
      </w:r>
      <w:r>
        <w:t>«Профессионалы»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др.);</w:t>
      </w:r>
      <w:r>
        <w:rPr>
          <w:spacing w:val="-17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«Шоу</w:t>
      </w:r>
      <w:r>
        <w:rPr>
          <w:spacing w:val="-18"/>
        </w:rPr>
        <w:t xml:space="preserve"> </w:t>
      </w:r>
      <w:r>
        <w:rPr>
          <w:spacing w:val="-2"/>
        </w:rPr>
        <w:t>профессий».</w:t>
      </w:r>
      <w:proofErr w:type="gramEnd"/>
    </w:p>
    <w:p w:rsidR="004E0316" w:rsidRDefault="001B2C02">
      <w:pPr>
        <w:pStyle w:val="a3"/>
        <w:spacing w:before="136" w:line="343" w:lineRule="auto"/>
        <w:ind w:right="126"/>
      </w:pPr>
      <w:r>
        <w:t>Программа для каждого класса может быть реализована в течение одного учебного</w:t>
      </w:r>
      <w:r>
        <w:t xml:space="preserve">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sectPr w:rsidR="004E0316" w:rsidSect="004E0316">
      <w:pgSz w:w="11910" w:h="16840"/>
      <w:pgMar w:top="600" w:right="8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A31"/>
    <w:multiLevelType w:val="hybridMultilevel"/>
    <w:tmpl w:val="08D66614"/>
    <w:lvl w:ilvl="0" w:tplc="6F50ADA6">
      <w:numFmt w:val="bullet"/>
      <w:lvlText w:val="–"/>
      <w:lvlJc w:val="left"/>
      <w:pPr>
        <w:ind w:left="212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8F63646">
      <w:numFmt w:val="bullet"/>
      <w:lvlText w:val="•"/>
      <w:lvlJc w:val="left"/>
      <w:pPr>
        <w:ind w:left="1144" w:hanging="427"/>
      </w:pPr>
      <w:rPr>
        <w:rFonts w:hint="default"/>
        <w:lang w:val="ru-RU" w:eastAsia="en-US" w:bidi="ar-SA"/>
      </w:rPr>
    </w:lvl>
    <w:lvl w:ilvl="2" w:tplc="92E8374E">
      <w:numFmt w:val="bullet"/>
      <w:lvlText w:val="•"/>
      <w:lvlJc w:val="left"/>
      <w:pPr>
        <w:ind w:left="2069" w:hanging="427"/>
      </w:pPr>
      <w:rPr>
        <w:rFonts w:hint="default"/>
        <w:lang w:val="ru-RU" w:eastAsia="en-US" w:bidi="ar-SA"/>
      </w:rPr>
    </w:lvl>
    <w:lvl w:ilvl="3" w:tplc="3E88426C">
      <w:numFmt w:val="bullet"/>
      <w:lvlText w:val="•"/>
      <w:lvlJc w:val="left"/>
      <w:pPr>
        <w:ind w:left="2993" w:hanging="427"/>
      </w:pPr>
      <w:rPr>
        <w:rFonts w:hint="default"/>
        <w:lang w:val="ru-RU" w:eastAsia="en-US" w:bidi="ar-SA"/>
      </w:rPr>
    </w:lvl>
    <w:lvl w:ilvl="4" w:tplc="81A40796">
      <w:numFmt w:val="bullet"/>
      <w:lvlText w:val="•"/>
      <w:lvlJc w:val="left"/>
      <w:pPr>
        <w:ind w:left="3918" w:hanging="427"/>
      </w:pPr>
      <w:rPr>
        <w:rFonts w:hint="default"/>
        <w:lang w:val="ru-RU" w:eastAsia="en-US" w:bidi="ar-SA"/>
      </w:rPr>
    </w:lvl>
    <w:lvl w:ilvl="5" w:tplc="856C12DC">
      <w:numFmt w:val="bullet"/>
      <w:lvlText w:val="•"/>
      <w:lvlJc w:val="left"/>
      <w:pPr>
        <w:ind w:left="4843" w:hanging="427"/>
      </w:pPr>
      <w:rPr>
        <w:rFonts w:hint="default"/>
        <w:lang w:val="ru-RU" w:eastAsia="en-US" w:bidi="ar-SA"/>
      </w:rPr>
    </w:lvl>
    <w:lvl w:ilvl="6" w:tplc="04CC4980">
      <w:numFmt w:val="bullet"/>
      <w:lvlText w:val="•"/>
      <w:lvlJc w:val="left"/>
      <w:pPr>
        <w:ind w:left="5767" w:hanging="427"/>
      </w:pPr>
      <w:rPr>
        <w:rFonts w:hint="default"/>
        <w:lang w:val="ru-RU" w:eastAsia="en-US" w:bidi="ar-SA"/>
      </w:rPr>
    </w:lvl>
    <w:lvl w:ilvl="7" w:tplc="29805D58">
      <w:numFmt w:val="bullet"/>
      <w:lvlText w:val="•"/>
      <w:lvlJc w:val="left"/>
      <w:pPr>
        <w:ind w:left="6692" w:hanging="427"/>
      </w:pPr>
      <w:rPr>
        <w:rFonts w:hint="default"/>
        <w:lang w:val="ru-RU" w:eastAsia="en-US" w:bidi="ar-SA"/>
      </w:rPr>
    </w:lvl>
    <w:lvl w:ilvl="8" w:tplc="7952ACB0">
      <w:numFmt w:val="bullet"/>
      <w:lvlText w:val="•"/>
      <w:lvlJc w:val="left"/>
      <w:pPr>
        <w:ind w:left="7616" w:hanging="427"/>
      </w:pPr>
      <w:rPr>
        <w:rFonts w:hint="default"/>
        <w:lang w:val="ru-RU" w:eastAsia="en-US" w:bidi="ar-SA"/>
      </w:rPr>
    </w:lvl>
  </w:abstractNum>
  <w:abstractNum w:abstractNumId="1">
    <w:nsid w:val="408734FE"/>
    <w:multiLevelType w:val="hybridMultilevel"/>
    <w:tmpl w:val="9528CC48"/>
    <w:lvl w:ilvl="0" w:tplc="73DC3E00">
      <w:numFmt w:val="bullet"/>
      <w:lvlText w:val="–"/>
      <w:lvlJc w:val="left"/>
      <w:pPr>
        <w:ind w:left="101" w:hanging="1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9A41612">
      <w:numFmt w:val="bullet"/>
      <w:lvlText w:val="–"/>
      <w:lvlJc w:val="left"/>
      <w:pPr>
        <w:ind w:left="212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FF0893FC">
      <w:numFmt w:val="bullet"/>
      <w:lvlText w:val="•"/>
      <w:lvlJc w:val="left"/>
      <w:pPr>
        <w:ind w:left="1247" w:hanging="427"/>
      </w:pPr>
      <w:rPr>
        <w:rFonts w:hint="default"/>
        <w:lang w:val="ru-RU" w:eastAsia="en-US" w:bidi="ar-SA"/>
      </w:rPr>
    </w:lvl>
    <w:lvl w:ilvl="3" w:tplc="B6B0FF26">
      <w:numFmt w:val="bullet"/>
      <w:lvlText w:val="•"/>
      <w:lvlJc w:val="left"/>
      <w:pPr>
        <w:ind w:left="2274" w:hanging="427"/>
      </w:pPr>
      <w:rPr>
        <w:rFonts w:hint="default"/>
        <w:lang w:val="ru-RU" w:eastAsia="en-US" w:bidi="ar-SA"/>
      </w:rPr>
    </w:lvl>
    <w:lvl w:ilvl="4" w:tplc="ED9E4CEC">
      <w:numFmt w:val="bullet"/>
      <w:lvlText w:val="•"/>
      <w:lvlJc w:val="left"/>
      <w:pPr>
        <w:ind w:left="3302" w:hanging="427"/>
      </w:pPr>
      <w:rPr>
        <w:rFonts w:hint="default"/>
        <w:lang w:val="ru-RU" w:eastAsia="en-US" w:bidi="ar-SA"/>
      </w:rPr>
    </w:lvl>
    <w:lvl w:ilvl="5" w:tplc="4AEEF130">
      <w:numFmt w:val="bullet"/>
      <w:lvlText w:val="•"/>
      <w:lvlJc w:val="left"/>
      <w:pPr>
        <w:ind w:left="4329" w:hanging="427"/>
      </w:pPr>
      <w:rPr>
        <w:rFonts w:hint="default"/>
        <w:lang w:val="ru-RU" w:eastAsia="en-US" w:bidi="ar-SA"/>
      </w:rPr>
    </w:lvl>
    <w:lvl w:ilvl="6" w:tplc="59348E3E">
      <w:numFmt w:val="bullet"/>
      <w:lvlText w:val="•"/>
      <w:lvlJc w:val="left"/>
      <w:pPr>
        <w:ind w:left="5356" w:hanging="427"/>
      </w:pPr>
      <w:rPr>
        <w:rFonts w:hint="default"/>
        <w:lang w:val="ru-RU" w:eastAsia="en-US" w:bidi="ar-SA"/>
      </w:rPr>
    </w:lvl>
    <w:lvl w:ilvl="7" w:tplc="6EB23600">
      <w:numFmt w:val="bullet"/>
      <w:lvlText w:val="•"/>
      <w:lvlJc w:val="left"/>
      <w:pPr>
        <w:ind w:left="6384" w:hanging="427"/>
      </w:pPr>
      <w:rPr>
        <w:rFonts w:hint="default"/>
        <w:lang w:val="ru-RU" w:eastAsia="en-US" w:bidi="ar-SA"/>
      </w:rPr>
    </w:lvl>
    <w:lvl w:ilvl="8" w:tplc="0D46A9CA">
      <w:numFmt w:val="bullet"/>
      <w:lvlText w:val="•"/>
      <w:lvlJc w:val="left"/>
      <w:pPr>
        <w:ind w:left="7411" w:hanging="4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0316"/>
    <w:rsid w:val="001B2C02"/>
    <w:rsid w:val="004E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3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3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316"/>
    <w:pPr>
      <w:ind w:left="211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E0316"/>
    <w:pPr>
      <w:ind w:left="211" w:right="10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4E0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2024-01-09T08:42:00Z</dcterms:created>
  <dcterms:modified xsi:type="dcterms:W3CDTF">2024-01-09T08:46:00Z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2023-09-19T00:00:00Z</vt:filetime>
  </property>
</Properties>
</file>